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993B9" w14:textId="51371D24" w:rsidR="00220CEA" w:rsidRPr="006D609E" w:rsidRDefault="00F6446D" w:rsidP="00F6446D">
      <w:pPr>
        <w:jc w:val="right"/>
        <w:rPr>
          <w:rFonts w:ascii="Times New Roman" w:hAnsi="Times New Roman" w:cs="Times New Roman"/>
        </w:rPr>
      </w:pPr>
      <w:r w:rsidRPr="006D609E">
        <w:rPr>
          <w:rFonts w:ascii="Times New Roman" w:hAnsi="Times New Roman" w:cs="Times New Roman"/>
        </w:rPr>
        <w:t>Specialiųjų pirkimo sąlygų 11 priedas</w:t>
      </w:r>
    </w:p>
    <w:p w14:paraId="04F18A98" w14:textId="77777777" w:rsidR="00F6446D" w:rsidRDefault="00F6446D" w:rsidP="00F6446D">
      <w:pPr>
        <w:jc w:val="center"/>
        <w:rPr>
          <w:rFonts w:ascii="Times New Roman" w:hAnsi="Times New Roman"/>
          <w:b/>
          <w:bCs/>
          <w:iCs/>
        </w:rPr>
      </w:pPr>
    </w:p>
    <w:p w14:paraId="3552A872" w14:textId="38C55242" w:rsidR="00F6446D" w:rsidRDefault="00F6446D" w:rsidP="00F6446D">
      <w:pPr>
        <w:jc w:val="center"/>
        <w:rPr>
          <w:rFonts w:ascii="Times New Roman" w:hAnsi="Times New Roman"/>
          <w:b/>
          <w:bCs/>
          <w:iCs/>
        </w:rPr>
      </w:pPr>
      <w:r w:rsidRPr="00F6446D">
        <w:rPr>
          <w:rFonts w:ascii="Times New Roman" w:hAnsi="Times New Roman"/>
          <w:b/>
          <w:bCs/>
          <w:iCs/>
        </w:rPr>
        <w:t>PASIŪLYMŲ EKONOMINIO NAUDINGUMO VERTINIMO METODIKA</w:t>
      </w:r>
    </w:p>
    <w:p w14:paraId="5D233FC9" w14:textId="77777777" w:rsidR="006D609E" w:rsidRPr="00F6446D" w:rsidRDefault="006D609E" w:rsidP="00F6446D">
      <w:pPr>
        <w:jc w:val="center"/>
        <w:rPr>
          <w:rFonts w:ascii="Times New Roman" w:hAnsi="Times New Roman"/>
          <w:b/>
          <w:bCs/>
          <w:iCs/>
        </w:rPr>
      </w:pPr>
    </w:p>
    <w:p w14:paraId="52A031C6" w14:textId="78FA4C6B" w:rsidR="00F6446D" w:rsidRPr="000079C1" w:rsidRDefault="00F6446D" w:rsidP="00F6446D">
      <w:pPr>
        <w:rPr>
          <w:rFonts w:ascii="Times New Roman" w:hAnsi="Times New Roman"/>
          <w:iCs/>
        </w:rPr>
      </w:pPr>
      <w:r w:rsidRPr="000079C1">
        <w:rPr>
          <w:rFonts w:ascii="Times New Roman" w:hAnsi="Times New Roman"/>
          <w:iCs/>
        </w:rPr>
        <w:t xml:space="preserve">Šiame pirkime ekonomiškai naudingiausias pasiūlymas bus išrenkamas pagal kainos ir kokybės santykį. </w:t>
      </w:r>
      <w:r w:rsidRPr="000079C1">
        <w:rPr>
          <w:rFonts w:ascii="Times New Roman" w:hAnsi="Times New Roman"/>
        </w:rPr>
        <w:t>Pasirinkti kriterijai įvertinami kiekybiškai.</w:t>
      </w:r>
    </w:p>
    <w:p w14:paraId="66A26892" w14:textId="62D9CAED" w:rsidR="00F6446D" w:rsidRPr="000079C1" w:rsidRDefault="00F6446D" w:rsidP="00F6446D">
      <w:pPr>
        <w:rPr>
          <w:rFonts w:ascii="Times New Roman" w:hAnsi="Times New Roman"/>
          <w:iCs/>
        </w:rPr>
      </w:pPr>
      <w:r w:rsidRPr="000079C1">
        <w:rPr>
          <w:rFonts w:ascii="Times New Roman" w:hAnsi="Times New Roman"/>
          <w:iCs/>
        </w:rPr>
        <w:t>1. Pasiūlymų vertinimo kriterijai nurodomi Pasiūlyme (</w:t>
      </w:r>
      <w:r>
        <w:rPr>
          <w:rFonts w:ascii="Times New Roman" w:hAnsi="Times New Roman"/>
          <w:iCs/>
        </w:rPr>
        <w:t>5</w:t>
      </w:r>
      <w:r w:rsidRPr="000079C1">
        <w:rPr>
          <w:rFonts w:ascii="Times New Roman" w:hAnsi="Times New Roman"/>
          <w:iCs/>
        </w:rPr>
        <w:t xml:space="preserve"> priedas) ir yra:</w:t>
      </w:r>
    </w:p>
    <w:tbl>
      <w:tblPr>
        <w:tblStyle w:val="Lentelstinklelis11"/>
        <w:tblW w:w="9634" w:type="dxa"/>
        <w:tblLook w:val="04A0" w:firstRow="1" w:lastRow="0" w:firstColumn="1" w:lastColumn="0" w:noHBand="0" w:noVBand="1"/>
      </w:tblPr>
      <w:tblGrid>
        <w:gridCol w:w="562"/>
        <w:gridCol w:w="6946"/>
        <w:gridCol w:w="2126"/>
      </w:tblGrid>
      <w:tr w:rsidR="00F6446D" w:rsidRPr="000079C1" w14:paraId="761BF4E8" w14:textId="77777777" w:rsidTr="00050B97">
        <w:tc>
          <w:tcPr>
            <w:tcW w:w="562" w:type="dxa"/>
          </w:tcPr>
          <w:p w14:paraId="7F929B9A" w14:textId="584AC22F" w:rsidR="00F6446D" w:rsidRPr="000079C1" w:rsidRDefault="00F6446D" w:rsidP="00050B97">
            <w:pPr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0079C1">
              <w:rPr>
                <w:rFonts w:eastAsia="Calibri"/>
                <w:b/>
                <w:bCs/>
                <w:iCs/>
                <w:sz w:val="22"/>
                <w:szCs w:val="22"/>
              </w:rPr>
              <w:t>Eil</w:t>
            </w:r>
            <w:r>
              <w:rPr>
                <w:rFonts w:eastAsia="Calibri"/>
                <w:b/>
                <w:bCs/>
                <w:iCs/>
                <w:sz w:val="22"/>
                <w:szCs w:val="22"/>
              </w:rPr>
              <w:t>.</w:t>
            </w:r>
            <w:r w:rsidRPr="000079C1">
              <w:rPr>
                <w:rFonts w:eastAsia="Calibri"/>
                <w:b/>
                <w:bCs/>
                <w:iCs/>
                <w:sz w:val="22"/>
                <w:szCs w:val="22"/>
              </w:rPr>
              <w:t xml:space="preserve"> Nr.</w:t>
            </w:r>
          </w:p>
        </w:tc>
        <w:tc>
          <w:tcPr>
            <w:tcW w:w="6946" w:type="dxa"/>
            <w:vAlign w:val="center"/>
          </w:tcPr>
          <w:p w14:paraId="366858BC" w14:textId="77777777" w:rsidR="00F6446D" w:rsidRPr="000079C1" w:rsidRDefault="00F6446D" w:rsidP="00050B97">
            <w:pPr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0079C1">
              <w:rPr>
                <w:rFonts w:eastAsia="Calibri"/>
                <w:b/>
                <w:bCs/>
                <w:iCs/>
                <w:sz w:val="22"/>
                <w:szCs w:val="22"/>
              </w:rPr>
              <w:t>Vertinimo kriterijai</w:t>
            </w:r>
          </w:p>
        </w:tc>
        <w:tc>
          <w:tcPr>
            <w:tcW w:w="2126" w:type="dxa"/>
            <w:vAlign w:val="center"/>
          </w:tcPr>
          <w:p w14:paraId="5C20EC74" w14:textId="77777777" w:rsidR="00F6446D" w:rsidRPr="000079C1" w:rsidRDefault="00F6446D" w:rsidP="00050B97">
            <w:pPr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0079C1">
              <w:rPr>
                <w:rFonts w:eastAsia="Calibri"/>
                <w:b/>
                <w:bCs/>
                <w:iCs/>
                <w:sz w:val="22"/>
                <w:szCs w:val="22"/>
              </w:rPr>
              <w:t>Kriterijaus lyginamasis svoris</w:t>
            </w:r>
          </w:p>
        </w:tc>
      </w:tr>
      <w:tr w:rsidR="00F6446D" w:rsidRPr="000079C1" w14:paraId="3153AB61" w14:textId="77777777" w:rsidTr="00050B97">
        <w:tc>
          <w:tcPr>
            <w:tcW w:w="562" w:type="dxa"/>
          </w:tcPr>
          <w:p w14:paraId="298F4F29" w14:textId="77777777" w:rsidR="00F6446D" w:rsidRPr="000079C1" w:rsidRDefault="00F6446D" w:rsidP="00050B97">
            <w:pPr>
              <w:rPr>
                <w:rFonts w:eastAsia="Calibri"/>
                <w:iCs/>
                <w:sz w:val="22"/>
                <w:szCs w:val="22"/>
              </w:rPr>
            </w:pPr>
            <w:r w:rsidRPr="000079C1">
              <w:rPr>
                <w:rFonts w:eastAsia="Calibri"/>
                <w:iCs/>
                <w:sz w:val="22"/>
                <w:szCs w:val="22"/>
              </w:rPr>
              <w:t>1.</w:t>
            </w:r>
          </w:p>
        </w:tc>
        <w:tc>
          <w:tcPr>
            <w:tcW w:w="6946" w:type="dxa"/>
          </w:tcPr>
          <w:p w14:paraId="79DC9A81" w14:textId="77777777" w:rsidR="00F6446D" w:rsidRPr="000079C1" w:rsidRDefault="00F6446D" w:rsidP="00050B97">
            <w:pPr>
              <w:rPr>
                <w:rFonts w:eastAsia="Calibri"/>
                <w:iCs/>
                <w:sz w:val="22"/>
                <w:szCs w:val="22"/>
              </w:rPr>
            </w:pPr>
            <w:r w:rsidRPr="000079C1">
              <w:rPr>
                <w:rFonts w:eastAsia="Calibri"/>
                <w:iCs/>
                <w:sz w:val="22"/>
                <w:szCs w:val="22"/>
              </w:rPr>
              <w:t xml:space="preserve">Kaina, </w:t>
            </w:r>
            <w:r w:rsidRPr="000079C1">
              <w:rPr>
                <w:rFonts w:eastAsia="Calibri"/>
                <w:b/>
                <w:bCs/>
                <w:iCs/>
                <w:sz w:val="22"/>
                <w:szCs w:val="22"/>
              </w:rPr>
              <w:t>C</w:t>
            </w:r>
          </w:p>
        </w:tc>
        <w:tc>
          <w:tcPr>
            <w:tcW w:w="2126" w:type="dxa"/>
          </w:tcPr>
          <w:p w14:paraId="1F203310" w14:textId="0C45F162" w:rsidR="00F6446D" w:rsidRPr="000079C1" w:rsidRDefault="00F6446D" w:rsidP="00050B97">
            <w:pPr>
              <w:rPr>
                <w:rFonts w:eastAsia="Calibri"/>
                <w:iCs/>
                <w:sz w:val="22"/>
                <w:szCs w:val="22"/>
              </w:rPr>
            </w:pPr>
            <w:r w:rsidRPr="000079C1">
              <w:rPr>
                <w:rFonts w:eastAsia="Calibri"/>
                <w:iCs/>
                <w:sz w:val="22"/>
                <w:szCs w:val="22"/>
              </w:rPr>
              <w:t>X = 9</w:t>
            </w:r>
            <w:r w:rsidR="006D609E">
              <w:rPr>
                <w:rFonts w:eastAsia="Calibri"/>
                <w:iCs/>
                <w:sz w:val="22"/>
                <w:szCs w:val="22"/>
              </w:rPr>
              <w:t>7</w:t>
            </w:r>
          </w:p>
        </w:tc>
      </w:tr>
      <w:tr w:rsidR="00F6446D" w:rsidRPr="000079C1" w14:paraId="7E575397" w14:textId="77777777" w:rsidTr="00050B97">
        <w:tc>
          <w:tcPr>
            <w:tcW w:w="562" w:type="dxa"/>
          </w:tcPr>
          <w:p w14:paraId="71E27569" w14:textId="77777777" w:rsidR="00F6446D" w:rsidRPr="000079C1" w:rsidRDefault="00F6446D" w:rsidP="00050B97">
            <w:pPr>
              <w:rPr>
                <w:rFonts w:eastAsia="Calibri"/>
                <w:iCs/>
                <w:sz w:val="22"/>
                <w:szCs w:val="22"/>
              </w:rPr>
            </w:pPr>
            <w:r w:rsidRPr="000079C1">
              <w:rPr>
                <w:rFonts w:eastAsia="Calibri"/>
                <w:iCs/>
                <w:sz w:val="22"/>
                <w:szCs w:val="22"/>
              </w:rPr>
              <w:t>2.</w:t>
            </w:r>
          </w:p>
        </w:tc>
        <w:tc>
          <w:tcPr>
            <w:tcW w:w="6946" w:type="dxa"/>
          </w:tcPr>
          <w:p w14:paraId="17BF40CC" w14:textId="77777777" w:rsidR="00F6446D" w:rsidRPr="000079C1" w:rsidRDefault="00F6446D" w:rsidP="00050B97">
            <w:pPr>
              <w:rPr>
                <w:rFonts w:eastAsia="Calibri"/>
                <w:iCs/>
                <w:sz w:val="22"/>
                <w:szCs w:val="22"/>
              </w:rPr>
            </w:pPr>
            <w:r w:rsidRPr="000079C1">
              <w:rPr>
                <w:sz w:val="22"/>
                <w:szCs w:val="22"/>
              </w:rPr>
              <w:t>Prek</w:t>
            </w:r>
            <w:r>
              <w:rPr>
                <w:sz w:val="22"/>
                <w:szCs w:val="22"/>
              </w:rPr>
              <w:t>ėms</w:t>
            </w:r>
            <w:r w:rsidRPr="000079C1">
              <w:rPr>
                <w:sz w:val="22"/>
                <w:szCs w:val="22"/>
              </w:rPr>
              <w:t xml:space="preserve"> suteiktas garantinio aptarnavimo terminas</w:t>
            </w:r>
            <w:r w:rsidRPr="000079C1">
              <w:rPr>
                <w:rFonts w:eastAsia="Calibri"/>
                <w:sz w:val="22"/>
                <w:szCs w:val="22"/>
              </w:rPr>
              <w:t xml:space="preserve">, </w:t>
            </w:r>
            <w:r w:rsidRPr="000079C1">
              <w:rPr>
                <w:b/>
                <w:noProof/>
                <w:sz w:val="22"/>
                <w:szCs w:val="22"/>
              </w:rPr>
              <w:t>T</w:t>
            </w:r>
          </w:p>
        </w:tc>
        <w:tc>
          <w:tcPr>
            <w:tcW w:w="2126" w:type="dxa"/>
          </w:tcPr>
          <w:p w14:paraId="1F258B22" w14:textId="35ACCB0A" w:rsidR="00F6446D" w:rsidRPr="000079C1" w:rsidRDefault="00F6446D" w:rsidP="00050B97">
            <w:pPr>
              <w:rPr>
                <w:rFonts w:eastAsia="Calibri"/>
                <w:iCs/>
                <w:sz w:val="22"/>
                <w:szCs w:val="22"/>
              </w:rPr>
            </w:pPr>
            <w:r w:rsidRPr="000079C1">
              <w:rPr>
                <w:rFonts w:eastAsia="Calibri"/>
                <w:iCs/>
                <w:sz w:val="22"/>
                <w:szCs w:val="22"/>
              </w:rPr>
              <w:t xml:space="preserve">Y = </w:t>
            </w:r>
            <w:r w:rsidR="0066740D">
              <w:rPr>
                <w:rFonts w:eastAsia="Calibri"/>
                <w:iCs/>
                <w:sz w:val="22"/>
                <w:szCs w:val="22"/>
              </w:rPr>
              <w:t>3</w:t>
            </w:r>
          </w:p>
        </w:tc>
      </w:tr>
    </w:tbl>
    <w:p w14:paraId="772EC98E" w14:textId="77777777" w:rsidR="00F6446D" w:rsidRPr="000079C1" w:rsidRDefault="00F6446D" w:rsidP="00F6446D">
      <w:pPr>
        <w:rPr>
          <w:rFonts w:ascii="Times New Roman" w:hAnsi="Times New Roman"/>
          <w:i/>
        </w:rPr>
      </w:pPr>
    </w:p>
    <w:tbl>
      <w:tblPr>
        <w:tblStyle w:val="Lentelstinklelis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6231"/>
      </w:tblGrid>
      <w:tr w:rsidR="00F6446D" w:rsidRPr="000079C1" w14:paraId="7EFF69B5" w14:textId="77777777" w:rsidTr="00050B97">
        <w:tc>
          <w:tcPr>
            <w:tcW w:w="3397" w:type="dxa"/>
            <w:vAlign w:val="center"/>
          </w:tcPr>
          <w:p w14:paraId="58F7369C" w14:textId="77777777" w:rsidR="00F6446D" w:rsidRPr="000079C1" w:rsidRDefault="00F6446D" w:rsidP="00050B97">
            <w:pPr>
              <w:rPr>
                <w:rFonts w:ascii="Times New Roman" w:eastAsia="Calibri" w:hAnsi="Times New Roman" w:cs="Times New Roman"/>
                <w:i/>
              </w:rPr>
            </w:pPr>
            <w:r w:rsidRPr="000079C1">
              <w:rPr>
                <w:rFonts w:ascii="Times New Roman" w:eastAsia="Calibri" w:hAnsi="Times New Roman" w:cs="Times New Roman"/>
                <w:i/>
                <w:kern w:val="2"/>
                <w14:ligatures w14:val="standardContextual"/>
              </w:rPr>
              <w:object w:dxaOrig="1020" w:dyaOrig="279" w14:anchorId="1E898F1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14.25pt" o:ole="" fillcolor="window">
                  <v:imagedata r:id="rId4" o:title=""/>
                </v:shape>
                <o:OLEObject Type="Embed" ProgID="Equation.3" ShapeID="_x0000_i1025" DrawAspect="Content" ObjectID="_1807338518" r:id="rId5"/>
              </w:object>
            </w:r>
          </w:p>
        </w:tc>
        <w:tc>
          <w:tcPr>
            <w:tcW w:w="6231" w:type="dxa"/>
          </w:tcPr>
          <w:p w14:paraId="1EF6D96A" w14:textId="77777777" w:rsidR="00F6446D" w:rsidRPr="000079C1" w:rsidRDefault="00F6446D" w:rsidP="00050B97">
            <w:pPr>
              <w:rPr>
                <w:rFonts w:ascii="Times New Roman" w:eastAsia="Calibri" w:hAnsi="Times New Roman" w:cs="Times New Roman"/>
                <w:i/>
              </w:rPr>
            </w:pPr>
            <w:r w:rsidRPr="000079C1">
              <w:rPr>
                <w:rFonts w:ascii="Times New Roman" w:eastAsia="Calibri" w:hAnsi="Times New Roman" w:cs="Times New Roman"/>
                <w:i/>
              </w:rPr>
              <w:t>Ekonominis naudingumas (S) apskaičiuojamas sudedant tiekėjo pasiūlymo kainos kriterijaus C ir aplinkos apsaugos kriterijaus (T) balus:</w:t>
            </w:r>
          </w:p>
        </w:tc>
      </w:tr>
      <w:tr w:rsidR="00F6446D" w:rsidRPr="000079C1" w14:paraId="2264BEF3" w14:textId="77777777" w:rsidTr="00050B97">
        <w:tc>
          <w:tcPr>
            <w:tcW w:w="3397" w:type="dxa"/>
            <w:vAlign w:val="center"/>
          </w:tcPr>
          <w:p w14:paraId="2787396B" w14:textId="2BA9B154" w:rsidR="00F6446D" w:rsidRPr="006819FF" w:rsidRDefault="006819FF" w:rsidP="00050B97">
            <w:pPr>
              <w:rPr>
                <w:rFonts w:ascii="Times New Roman" w:eastAsia="Calibri" w:hAnsi="Times New Roman" w:cs="Times New Roman"/>
                <w:bCs/>
                <w:i/>
                <w:iCs/>
              </w:rPr>
            </w:pPr>
            <w:r w:rsidRPr="006819FF">
              <w:rPr>
                <w:rFonts w:ascii="Times New Roman" w:hAnsi="Times New Roman" w:cs="Times New Roman"/>
                <w:bCs/>
                <w:i/>
                <w:iCs/>
                <w:position w:val="-6"/>
              </w:rPr>
              <w:t>C</w:t>
            </w:r>
            <w:r w:rsidR="00596352" w:rsidRPr="006819FF">
              <w:rPr>
                <w:rFonts w:ascii="Times New Roman" w:hAnsi="Times New Roman" w:cs="Times New Roman"/>
                <w:bCs/>
                <w:i/>
                <w:iCs/>
                <w:position w:val="-6"/>
              </w:rPr>
              <w:t xml:space="preserve"> = (1-(</w:t>
            </w:r>
            <w:r>
              <w:rPr>
                <w:rFonts w:ascii="Times New Roman" w:hAnsi="Times New Roman" w:cs="Times New Roman"/>
                <w:bCs/>
                <w:i/>
                <w:iCs/>
                <w:position w:val="-6"/>
              </w:rPr>
              <w:t>C</w:t>
            </w:r>
            <w:r w:rsidR="00596352" w:rsidRPr="006819FF">
              <w:rPr>
                <w:rFonts w:ascii="Times New Roman" w:hAnsi="Times New Roman" w:cs="Times New Roman"/>
                <w:bCs/>
                <w:i/>
                <w:iCs/>
                <w:position w:val="-6"/>
                <w:vertAlign w:val="subscript"/>
              </w:rPr>
              <w:t>pas</w:t>
            </w:r>
            <w:r w:rsidR="00596352" w:rsidRPr="006819FF">
              <w:rPr>
                <w:rFonts w:ascii="Times New Roman" w:hAnsi="Times New Roman" w:cs="Times New Roman"/>
                <w:bCs/>
                <w:i/>
                <w:iCs/>
                <w:position w:val="-6"/>
              </w:rPr>
              <w:t xml:space="preserve"> / </w:t>
            </w:r>
            <w:r>
              <w:rPr>
                <w:rFonts w:ascii="Times New Roman" w:hAnsi="Times New Roman" w:cs="Times New Roman"/>
                <w:bCs/>
                <w:i/>
                <w:iCs/>
                <w:position w:val="-6"/>
              </w:rPr>
              <w:t>C</w:t>
            </w:r>
            <w:r w:rsidR="00596352" w:rsidRPr="006819FF">
              <w:rPr>
                <w:rFonts w:ascii="Times New Roman" w:hAnsi="Times New Roman" w:cs="Times New Roman"/>
                <w:bCs/>
                <w:i/>
                <w:iCs/>
                <w:position w:val="-6"/>
                <w:vertAlign w:val="subscript"/>
              </w:rPr>
              <w:t>b</w:t>
            </w:r>
            <w:r w:rsidR="00596352" w:rsidRPr="006819FF">
              <w:rPr>
                <w:rFonts w:ascii="Times New Roman" w:hAnsi="Times New Roman" w:cs="Times New Roman"/>
                <w:bCs/>
                <w:i/>
                <w:iCs/>
                <w:position w:val="-6"/>
              </w:rPr>
              <w:t>)) x X</w:t>
            </w:r>
          </w:p>
        </w:tc>
        <w:tc>
          <w:tcPr>
            <w:tcW w:w="6231" w:type="dxa"/>
          </w:tcPr>
          <w:p w14:paraId="09B290AC" w14:textId="2FDD59FF" w:rsidR="00F6446D" w:rsidRPr="000079C1" w:rsidRDefault="00F6446D" w:rsidP="00050B97">
            <w:pPr>
              <w:rPr>
                <w:rFonts w:ascii="Times New Roman" w:eastAsia="Calibri" w:hAnsi="Times New Roman" w:cs="Times New Roman"/>
                <w:i/>
              </w:rPr>
            </w:pPr>
            <w:r w:rsidRPr="000079C1">
              <w:rPr>
                <w:rFonts w:ascii="Times New Roman" w:eastAsia="Calibri" w:hAnsi="Times New Roman" w:cs="Times New Roman"/>
                <w:i/>
              </w:rPr>
              <w:t>Pirmojo kriterijaus, t. y. pasiūlymo kainos (C) balai apskaičiuojami</w:t>
            </w:r>
            <w:r w:rsidR="008270BB">
              <w:rPr>
                <w:rFonts w:ascii="Times New Roman" w:eastAsia="Calibri" w:hAnsi="Times New Roman" w:cs="Times New Roman"/>
                <w:i/>
              </w:rPr>
              <w:t xml:space="preserve"> iš vieneto atėmus</w:t>
            </w:r>
            <w:r w:rsidRPr="000079C1">
              <w:rPr>
                <w:rFonts w:ascii="Times New Roman" w:eastAsia="Calibri" w:hAnsi="Times New Roman" w:cs="Times New Roman"/>
                <w:i/>
              </w:rPr>
              <w:t xml:space="preserve"> </w:t>
            </w:r>
            <w:r w:rsidR="008270BB">
              <w:rPr>
                <w:rFonts w:ascii="Times New Roman" w:eastAsia="Calibri" w:hAnsi="Times New Roman" w:cs="Times New Roman"/>
                <w:i/>
              </w:rPr>
              <w:t>vertinamo pasiūlymo</w:t>
            </w:r>
            <w:r w:rsidRPr="000079C1">
              <w:rPr>
                <w:rFonts w:ascii="Times New Roman" w:eastAsia="Calibri" w:hAnsi="Times New Roman" w:cs="Times New Roman"/>
                <w:i/>
              </w:rPr>
              <w:t xml:space="preserve"> kainos (C</w:t>
            </w:r>
            <w:r w:rsidR="008270BB">
              <w:rPr>
                <w:rFonts w:ascii="Times New Roman" w:eastAsia="Calibri" w:hAnsi="Times New Roman" w:cs="Times New Roman"/>
                <w:i/>
              </w:rPr>
              <w:t>pas</w:t>
            </w:r>
            <w:r w:rsidRPr="000079C1">
              <w:rPr>
                <w:rFonts w:ascii="Times New Roman" w:eastAsia="Calibri" w:hAnsi="Times New Roman" w:cs="Times New Roman"/>
                <w:i/>
              </w:rPr>
              <w:t xml:space="preserve">) ir </w:t>
            </w:r>
            <w:r w:rsidR="008270BB">
              <w:rPr>
                <w:rFonts w:ascii="Times New Roman" w:eastAsia="Calibri" w:hAnsi="Times New Roman" w:cs="Times New Roman"/>
                <w:i/>
              </w:rPr>
              <w:t>pirkimo dalies biudžeto vertės</w:t>
            </w:r>
            <w:r w:rsidRPr="000079C1">
              <w:rPr>
                <w:rFonts w:ascii="Times New Roman" w:eastAsia="Calibri" w:hAnsi="Times New Roman" w:cs="Times New Roman"/>
                <w:i/>
              </w:rPr>
              <w:t xml:space="preserve"> (C</w:t>
            </w:r>
            <w:r w:rsidR="008270BB">
              <w:rPr>
                <w:rFonts w:ascii="Times New Roman" w:eastAsia="Calibri" w:hAnsi="Times New Roman" w:cs="Times New Roman"/>
                <w:i/>
              </w:rPr>
              <w:t>b</w:t>
            </w:r>
            <w:r w:rsidRPr="000079C1">
              <w:rPr>
                <w:rFonts w:ascii="Times New Roman" w:eastAsia="Calibri" w:hAnsi="Times New Roman" w:cs="Times New Roman"/>
                <w:i/>
              </w:rPr>
              <w:t>) santykį padauginant iš kainos lyginamojo svorio (X)</w:t>
            </w:r>
            <w:r w:rsidR="008270BB">
              <w:rPr>
                <w:rFonts w:ascii="Times New Roman" w:eastAsia="Calibri" w:hAnsi="Times New Roman" w:cs="Times New Roman"/>
                <w:i/>
              </w:rPr>
              <w:t>.</w:t>
            </w:r>
          </w:p>
        </w:tc>
      </w:tr>
      <w:tr w:rsidR="00F6446D" w:rsidRPr="000079C1" w14:paraId="58DD4F99" w14:textId="77777777" w:rsidTr="00050B97">
        <w:tc>
          <w:tcPr>
            <w:tcW w:w="3397" w:type="dxa"/>
            <w:vAlign w:val="center"/>
          </w:tcPr>
          <w:p w14:paraId="0DFE270E" w14:textId="77777777" w:rsidR="00F6446D" w:rsidRPr="000079C1" w:rsidRDefault="00F6446D" w:rsidP="00050B97">
            <w:pPr>
              <w:rPr>
                <w:rFonts w:ascii="Times New Roman" w:eastAsia="Calibri" w:hAnsi="Times New Roman" w:cs="Times New Roman"/>
                <w:i/>
              </w:rPr>
            </w:pPr>
            <w:r w:rsidRPr="000079C1">
              <w:rPr>
                <w:rFonts w:ascii="Times New Roman" w:eastAsia="Calibri" w:hAnsi="Times New Roman" w:cs="Times New Roman"/>
                <w:i/>
              </w:rPr>
              <w:t>T = Y</w:t>
            </w:r>
          </w:p>
        </w:tc>
        <w:tc>
          <w:tcPr>
            <w:tcW w:w="6231" w:type="dxa"/>
          </w:tcPr>
          <w:p w14:paraId="6A2CEF18" w14:textId="77777777" w:rsidR="00F6446D" w:rsidRPr="000079C1" w:rsidRDefault="00F6446D" w:rsidP="00050B97">
            <w:pPr>
              <w:rPr>
                <w:rFonts w:ascii="Times New Roman" w:eastAsia="Calibri" w:hAnsi="Times New Roman" w:cs="Times New Roman"/>
                <w:i/>
              </w:rPr>
            </w:pPr>
            <w:r w:rsidRPr="000079C1">
              <w:rPr>
                <w:rFonts w:ascii="Times New Roman" w:eastAsia="Calibri" w:hAnsi="Times New Roman" w:cs="Times New Roman"/>
                <w:i/>
              </w:rPr>
              <w:t>Antrojo kriterijaus (T) balai nustatomi vertinamiems pasiūlymams suteikiant atskirų balų reikšmes. Y – didžiausias suteikiamas balas</w:t>
            </w:r>
            <w:r>
              <w:rPr>
                <w:rFonts w:ascii="Times New Roman" w:eastAsia="Calibri" w:hAnsi="Times New Roman" w:cs="Times New Roman"/>
                <w:i/>
              </w:rPr>
              <w:t xml:space="preserve"> pagal pasiūlymą.</w:t>
            </w:r>
          </w:p>
        </w:tc>
      </w:tr>
      <w:tr w:rsidR="00F6446D" w:rsidRPr="000079C1" w14:paraId="33A64A91" w14:textId="77777777" w:rsidTr="00050B97">
        <w:tc>
          <w:tcPr>
            <w:tcW w:w="3397" w:type="dxa"/>
            <w:vAlign w:val="center"/>
          </w:tcPr>
          <w:p w14:paraId="3D437F4B" w14:textId="77777777" w:rsidR="00F6446D" w:rsidRPr="000079C1" w:rsidRDefault="00F6446D" w:rsidP="00050B97">
            <w:pPr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6231" w:type="dxa"/>
          </w:tcPr>
          <w:p w14:paraId="61772A80" w14:textId="77777777" w:rsidR="00F6446D" w:rsidRPr="000079C1" w:rsidRDefault="00F6446D" w:rsidP="00050B97">
            <w:pPr>
              <w:rPr>
                <w:rFonts w:ascii="Times New Roman" w:eastAsia="Calibri" w:hAnsi="Times New Roman" w:cs="Times New Roman"/>
                <w:i/>
              </w:rPr>
            </w:pPr>
          </w:p>
        </w:tc>
      </w:tr>
    </w:tbl>
    <w:p w14:paraId="0D875CE5" w14:textId="77777777" w:rsidR="00F6446D" w:rsidRPr="000079C1" w:rsidRDefault="00F6446D" w:rsidP="00F6446D">
      <w:pPr>
        <w:spacing w:after="0" w:line="240" w:lineRule="auto"/>
        <w:rPr>
          <w:rFonts w:ascii="Times New Roman" w:hAnsi="Times New Roman"/>
          <w:iCs/>
        </w:rPr>
      </w:pPr>
      <w:r w:rsidRPr="000079C1">
        <w:rPr>
          <w:rFonts w:ascii="Times New Roman" w:hAnsi="Times New Roman"/>
          <w:iCs/>
        </w:rPr>
        <w:t xml:space="preserve">2. Antrojo kriterijaus siūlomo </w:t>
      </w:r>
      <w:r w:rsidRPr="000079C1">
        <w:rPr>
          <w:rFonts w:ascii="Times New Roman" w:eastAsia="Times New Roman" w:hAnsi="Times New Roman"/>
        </w:rPr>
        <w:t>Prek</w:t>
      </w:r>
      <w:r>
        <w:rPr>
          <w:rFonts w:ascii="Times New Roman" w:eastAsia="Times New Roman" w:hAnsi="Times New Roman"/>
        </w:rPr>
        <w:t>ėms</w:t>
      </w:r>
      <w:r w:rsidRPr="000079C1">
        <w:rPr>
          <w:rFonts w:ascii="Times New Roman" w:eastAsia="Times New Roman" w:hAnsi="Times New Roman"/>
        </w:rPr>
        <w:t xml:space="preserve"> garantinio aptarnavimo termin</w:t>
      </w:r>
      <w:r>
        <w:rPr>
          <w:rFonts w:ascii="Times New Roman" w:eastAsia="Times New Roman" w:hAnsi="Times New Roman"/>
        </w:rPr>
        <w:t>ui</w:t>
      </w:r>
      <w:r w:rsidRPr="000079C1">
        <w:rPr>
          <w:rFonts w:ascii="Times New Roman" w:hAnsi="Times New Roman"/>
        </w:rPr>
        <w:t xml:space="preserve"> </w:t>
      </w:r>
      <w:r w:rsidRPr="000079C1">
        <w:rPr>
          <w:rFonts w:ascii="Times New Roman" w:hAnsi="Times New Roman"/>
          <w:iCs/>
        </w:rPr>
        <w:t>(</w:t>
      </w:r>
      <w:r w:rsidRPr="000079C1">
        <w:rPr>
          <w:rFonts w:ascii="Times New Roman" w:hAnsi="Times New Roman"/>
          <w:b/>
          <w:noProof/>
        </w:rPr>
        <w:t>T</w:t>
      </w:r>
      <w:r w:rsidRPr="000079C1">
        <w:rPr>
          <w:rFonts w:ascii="Times New Roman" w:hAnsi="Times New Roman"/>
          <w:iCs/>
        </w:rPr>
        <w:t xml:space="preserve">) suteikiami balai </w:t>
      </w:r>
      <w:r w:rsidRPr="000079C1">
        <w:rPr>
          <w:rFonts w:ascii="Times New Roman" w:hAnsi="Times New Roman"/>
        </w:rPr>
        <w:t>(</w:t>
      </w:r>
      <w:r w:rsidRPr="000079C1">
        <w:rPr>
          <w:rFonts w:ascii="Times New Roman" w:hAnsi="Times New Roman"/>
          <w:b/>
          <w:noProof/>
        </w:rPr>
        <w:t>Y</w:t>
      </w:r>
      <w:r w:rsidRPr="000079C1">
        <w:rPr>
          <w:rFonts w:ascii="Times New Roman" w:hAnsi="Times New Roman"/>
          <w:bCs/>
          <w:noProof/>
        </w:rPr>
        <w:t>)</w:t>
      </w:r>
      <w:r w:rsidRPr="000079C1">
        <w:rPr>
          <w:rFonts w:ascii="Times New Roman" w:hAnsi="Times New Roman"/>
          <w:iCs/>
        </w:rPr>
        <w:t>:</w:t>
      </w:r>
    </w:p>
    <w:p w14:paraId="1D0363DB" w14:textId="77777777" w:rsidR="00F6446D" w:rsidRPr="000079C1" w:rsidRDefault="00F6446D" w:rsidP="00F6446D">
      <w:pPr>
        <w:spacing w:after="0" w:line="240" w:lineRule="auto"/>
        <w:rPr>
          <w:rFonts w:ascii="Times New Roman" w:hAnsi="Times New Roman"/>
          <w:i/>
        </w:rPr>
      </w:pPr>
    </w:p>
    <w:tbl>
      <w:tblPr>
        <w:tblStyle w:val="Lentelstinklelis"/>
        <w:tblW w:w="0" w:type="auto"/>
        <w:tblInd w:w="279" w:type="dxa"/>
        <w:tblLook w:val="04A0" w:firstRow="1" w:lastRow="0" w:firstColumn="1" w:lastColumn="0" w:noHBand="0" w:noVBand="1"/>
      </w:tblPr>
      <w:tblGrid>
        <w:gridCol w:w="5103"/>
        <w:gridCol w:w="3969"/>
      </w:tblGrid>
      <w:tr w:rsidR="00F6446D" w:rsidRPr="000079C1" w14:paraId="443B7444" w14:textId="77777777" w:rsidTr="00050B97">
        <w:tc>
          <w:tcPr>
            <w:tcW w:w="5103" w:type="dxa"/>
          </w:tcPr>
          <w:p w14:paraId="261A97E9" w14:textId="6202CFED" w:rsidR="00F6446D" w:rsidRPr="000079C1" w:rsidRDefault="00F6446D" w:rsidP="00050B97">
            <w:pPr>
              <w:rPr>
                <w:rFonts w:eastAsia="Calibri"/>
                <w:iCs/>
                <w:color w:val="FF0000"/>
                <w:sz w:val="22"/>
                <w:szCs w:val="22"/>
              </w:rPr>
            </w:pPr>
            <w:r w:rsidRPr="000079C1">
              <w:rPr>
                <w:sz w:val="22"/>
                <w:szCs w:val="22"/>
              </w:rPr>
              <w:t>Prekėms suteiktas garantinio aptarnavimo terminas</w:t>
            </w:r>
            <w:r>
              <w:rPr>
                <w:sz w:val="22"/>
                <w:szCs w:val="22"/>
              </w:rPr>
              <w:t xml:space="preserve"> </w:t>
            </w:r>
            <w:r w:rsidRPr="000079C1">
              <w:rPr>
                <w:iCs/>
              </w:rPr>
              <w:t>(</w:t>
            </w:r>
            <w:r w:rsidRPr="000079C1">
              <w:rPr>
                <w:b/>
                <w:noProof/>
              </w:rPr>
              <w:t>T</w:t>
            </w:r>
            <w:r w:rsidRPr="000079C1">
              <w:rPr>
                <w:iCs/>
              </w:rPr>
              <w:t>)</w:t>
            </w:r>
            <w:r w:rsidR="00BB07D9">
              <w:rPr>
                <w:iCs/>
              </w:rPr>
              <w:t xml:space="preserve">, </w:t>
            </w:r>
            <w:r w:rsidR="00BB07D9" w:rsidRPr="005A58B2">
              <w:rPr>
                <w:iCs/>
                <w:sz w:val="22"/>
                <w:szCs w:val="22"/>
              </w:rPr>
              <w:t>mėnesiais</w:t>
            </w:r>
            <w:r w:rsidRPr="005A58B2">
              <w:rPr>
                <w:iCs/>
                <w:sz w:val="22"/>
                <w:szCs w:val="22"/>
              </w:rPr>
              <w:t xml:space="preserve"> </w:t>
            </w:r>
            <w:r w:rsidRPr="005A58B2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86D5" w14:textId="77777777" w:rsidR="00F6446D" w:rsidRPr="000079C1" w:rsidRDefault="00F6446D" w:rsidP="00050B97">
            <w:pPr>
              <w:rPr>
                <w:rFonts w:eastAsia="Calibri"/>
                <w:iCs/>
                <w:color w:val="FF0000"/>
                <w:sz w:val="22"/>
                <w:szCs w:val="22"/>
              </w:rPr>
            </w:pPr>
            <w:r w:rsidRPr="000079C1">
              <w:rPr>
                <w:rFonts w:eastAsia="Calibri"/>
                <w:iCs/>
                <w:sz w:val="22"/>
                <w:szCs w:val="22"/>
              </w:rPr>
              <w:t xml:space="preserve">Ekonominio naudingumo balai </w:t>
            </w:r>
            <w:r w:rsidRPr="000079C1">
              <w:rPr>
                <w:rFonts w:eastAsia="Calibri"/>
                <w:sz w:val="22"/>
                <w:szCs w:val="22"/>
              </w:rPr>
              <w:t>(</w:t>
            </w:r>
            <w:r w:rsidRPr="000079C1">
              <w:rPr>
                <w:b/>
                <w:noProof/>
                <w:sz w:val="22"/>
                <w:szCs w:val="22"/>
              </w:rPr>
              <w:t>Y</w:t>
            </w:r>
            <w:r w:rsidRPr="000079C1">
              <w:rPr>
                <w:bCs/>
                <w:noProof/>
                <w:sz w:val="22"/>
                <w:szCs w:val="22"/>
              </w:rPr>
              <w:t>)</w:t>
            </w:r>
            <w:r w:rsidRPr="000079C1">
              <w:rPr>
                <w:rFonts w:eastAsia="Calibri"/>
                <w:iCs/>
                <w:sz w:val="22"/>
                <w:szCs w:val="22"/>
              </w:rPr>
              <w:t>, kurie bus suteikti šiam kriterijui</w:t>
            </w:r>
          </w:p>
        </w:tc>
      </w:tr>
      <w:tr w:rsidR="00BB07D9" w:rsidRPr="000079C1" w14:paraId="62AE9E88" w14:textId="77777777" w:rsidTr="00050B97">
        <w:tc>
          <w:tcPr>
            <w:tcW w:w="5103" w:type="dxa"/>
            <w:vAlign w:val="bottom"/>
          </w:tcPr>
          <w:p w14:paraId="37E83B35" w14:textId="3F8E07A6" w:rsidR="00BB07D9" w:rsidRPr="000079C1" w:rsidRDefault="00BB07D9" w:rsidP="00BB07D9">
            <w:pPr>
              <w:jc w:val="center"/>
              <w:rPr>
                <w:rFonts w:eastAsia="Calibri"/>
                <w:iCs/>
                <w:color w:val="FF0000"/>
                <w:sz w:val="22"/>
                <w:szCs w:val="22"/>
              </w:rPr>
            </w:pPr>
            <w:r w:rsidRPr="000079C1">
              <w:rPr>
                <w:color w:val="000000"/>
                <w:sz w:val="22"/>
                <w:szCs w:val="22"/>
              </w:rPr>
              <w:t xml:space="preserve">Daugiau kaip </w:t>
            </w:r>
            <w:r w:rsidR="0066740D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3969" w:type="dxa"/>
            <w:vAlign w:val="center"/>
          </w:tcPr>
          <w:p w14:paraId="6334264F" w14:textId="09488E31" w:rsidR="00BB07D9" w:rsidRPr="000079C1" w:rsidRDefault="0066740D" w:rsidP="00BB07D9">
            <w:pPr>
              <w:jc w:val="center"/>
              <w:rPr>
                <w:rFonts w:eastAsia="Calibri"/>
                <w:iCs/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BB07D9" w:rsidRPr="000079C1" w14:paraId="16FC05C1" w14:textId="77777777" w:rsidTr="00050B97">
        <w:tc>
          <w:tcPr>
            <w:tcW w:w="5103" w:type="dxa"/>
            <w:vAlign w:val="bottom"/>
          </w:tcPr>
          <w:p w14:paraId="7A3A5DEB" w14:textId="0AC9CF3E" w:rsidR="00BB07D9" w:rsidRPr="000079C1" w:rsidRDefault="00BB07D9" w:rsidP="00BB07D9">
            <w:pPr>
              <w:jc w:val="center"/>
              <w:rPr>
                <w:rFonts w:eastAsia="Calibri"/>
                <w:iCs/>
                <w:color w:val="FF0000"/>
                <w:sz w:val="22"/>
                <w:szCs w:val="22"/>
              </w:rPr>
            </w:pPr>
            <w:r w:rsidRPr="000079C1">
              <w:rPr>
                <w:color w:val="000000"/>
                <w:sz w:val="22"/>
                <w:szCs w:val="22"/>
              </w:rPr>
              <w:t>nuo 3</w:t>
            </w:r>
            <w:r w:rsidR="005A58B2">
              <w:rPr>
                <w:color w:val="000000"/>
                <w:sz w:val="22"/>
                <w:szCs w:val="22"/>
              </w:rPr>
              <w:t>7</w:t>
            </w:r>
            <w:r w:rsidRPr="000079C1">
              <w:rPr>
                <w:color w:val="000000"/>
                <w:sz w:val="22"/>
                <w:szCs w:val="22"/>
              </w:rPr>
              <w:t xml:space="preserve"> iki </w:t>
            </w:r>
            <w:r w:rsidR="0066740D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3969" w:type="dxa"/>
            <w:vAlign w:val="center"/>
          </w:tcPr>
          <w:p w14:paraId="2C320BD0" w14:textId="77777777" w:rsidR="00BB07D9" w:rsidRPr="000079C1" w:rsidRDefault="00BB07D9" w:rsidP="00BB07D9">
            <w:pPr>
              <w:jc w:val="center"/>
              <w:rPr>
                <w:rFonts w:eastAsia="Calibri"/>
                <w:iCs/>
                <w:color w:val="FF0000"/>
                <w:sz w:val="22"/>
                <w:szCs w:val="22"/>
              </w:rPr>
            </w:pPr>
            <w:r w:rsidRPr="000079C1">
              <w:rPr>
                <w:color w:val="000000"/>
                <w:sz w:val="22"/>
                <w:szCs w:val="22"/>
              </w:rPr>
              <w:t>2</w:t>
            </w:r>
          </w:p>
        </w:tc>
      </w:tr>
      <w:tr w:rsidR="00BB07D9" w:rsidRPr="000079C1" w14:paraId="5CCC6D43" w14:textId="77777777" w:rsidTr="00050B97">
        <w:tc>
          <w:tcPr>
            <w:tcW w:w="5103" w:type="dxa"/>
            <w:vAlign w:val="bottom"/>
          </w:tcPr>
          <w:p w14:paraId="5D7572C3" w14:textId="1F727E0F" w:rsidR="00BB07D9" w:rsidRPr="000079C1" w:rsidRDefault="00BB07D9" w:rsidP="00BB07D9">
            <w:pPr>
              <w:jc w:val="center"/>
              <w:rPr>
                <w:rFonts w:eastAsia="Calibri"/>
                <w:iCs/>
                <w:color w:val="FF0000"/>
                <w:sz w:val="22"/>
                <w:szCs w:val="22"/>
              </w:rPr>
            </w:pPr>
            <w:r w:rsidRPr="000079C1">
              <w:rPr>
                <w:color w:val="000000"/>
                <w:sz w:val="22"/>
                <w:szCs w:val="22"/>
              </w:rPr>
              <w:t xml:space="preserve">nuo </w:t>
            </w:r>
            <w:r>
              <w:rPr>
                <w:color w:val="000000"/>
                <w:sz w:val="22"/>
                <w:szCs w:val="22"/>
              </w:rPr>
              <w:t>3</w:t>
            </w:r>
            <w:r w:rsidR="005A58B2">
              <w:rPr>
                <w:color w:val="000000"/>
                <w:sz w:val="22"/>
                <w:szCs w:val="22"/>
              </w:rPr>
              <w:t>1</w:t>
            </w:r>
            <w:r w:rsidRPr="000079C1">
              <w:rPr>
                <w:color w:val="000000"/>
                <w:sz w:val="22"/>
                <w:szCs w:val="22"/>
              </w:rPr>
              <w:t xml:space="preserve"> iki 3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969" w:type="dxa"/>
            <w:vAlign w:val="center"/>
          </w:tcPr>
          <w:p w14:paraId="7DC07EC6" w14:textId="77777777" w:rsidR="00BB07D9" w:rsidRPr="000079C1" w:rsidRDefault="00BB07D9" w:rsidP="00BB07D9">
            <w:pPr>
              <w:jc w:val="center"/>
              <w:rPr>
                <w:rFonts w:eastAsia="Calibri"/>
                <w:iCs/>
                <w:color w:val="FF0000"/>
                <w:sz w:val="22"/>
                <w:szCs w:val="22"/>
              </w:rPr>
            </w:pPr>
            <w:r w:rsidRPr="000079C1">
              <w:rPr>
                <w:color w:val="000000"/>
                <w:sz w:val="22"/>
                <w:szCs w:val="22"/>
              </w:rPr>
              <w:t>1</w:t>
            </w:r>
          </w:p>
        </w:tc>
      </w:tr>
      <w:tr w:rsidR="00F6446D" w:rsidRPr="000079C1" w14:paraId="0F887CDE" w14:textId="77777777" w:rsidTr="00050B97">
        <w:tc>
          <w:tcPr>
            <w:tcW w:w="5103" w:type="dxa"/>
            <w:vAlign w:val="bottom"/>
          </w:tcPr>
          <w:p w14:paraId="29887C95" w14:textId="5CC8B147" w:rsidR="00F6446D" w:rsidRPr="000079C1" w:rsidRDefault="00BB07D9" w:rsidP="00050B97">
            <w:pPr>
              <w:jc w:val="center"/>
              <w:rPr>
                <w:iCs/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3969" w:type="dxa"/>
            <w:vAlign w:val="center"/>
          </w:tcPr>
          <w:p w14:paraId="7420206A" w14:textId="77777777" w:rsidR="00F6446D" w:rsidRPr="000079C1" w:rsidRDefault="00F6446D" w:rsidP="00050B97">
            <w:pPr>
              <w:jc w:val="center"/>
              <w:rPr>
                <w:iCs/>
                <w:color w:val="FF0000"/>
                <w:sz w:val="22"/>
                <w:szCs w:val="22"/>
              </w:rPr>
            </w:pPr>
            <w:r w:rsidRPr="000079C1">
              <w:rPr>
                <w:color w:val="000000"/>
                <w:sz w:val="22"/>
                <w:szCs w:val="22"/>
              </w:rPr>
              <w:t>0</w:t>
            </w:r>
          </w:p>
        </w:tc>
      </w:tr>
    </w:tbl>
    <w:p w14:paraId="022B1BF5" w14:textId="77777777" w:rsidR="00F6446D" w:rsidRPr="000079C1" w:rsidRDefault="00F6446D" w:rsidP="00F6446D">
      <w:pPr>
        <w:rPr>
          <w:rFonts w:ascii="Times New Roman" w:hAnsi="Times New Roman"/>
          <w:i/>
          <w:color w:val="FF0000"/>
        </w:rPr>
      </w:pPr>
    </w:p>
    <w:p w14:paraId="2975F60E" w14:textId="2D636841" w:rsidR="00076842" w:rsidRDefault="00F6446D" w:rsidP="00F6446D">
      <w:pPr>
        <w:spacing w:line="240" w:lineRule="auto"/>
        <w:rPr>
          <w:rFonts w:ascii="Times New Roman" w:hAnsi="Times New Roman"/>
          <w:iCs/>
        </w:rPr>
      </w:pPr>
      <w:r w:rsidRPr="000079C1">
        <w:rPr>
          <w:rFonts w:ascii="Times New Roman" w:hAnsi="Times New Roman"/>
          <w:iCs/>
        </w:rPr>
        <w:t xml:space="preserve">3. </w:t>
      </w:r>
      <w:r w:rsidR="00076842">
        <w:rPr>
          <w:rFonts w:ascii="Times New Roman" w:hAnsi="Times New Roman"/>
          <w:iCs/>
        </w:rPr>
        <w:t>Tiekėjas turi siūlyti garantinio aptarnavimo terminą mėnesiais – skaitinę reikšmę sveikuoju skaičiumi.</w:t>
      </w:r>
    </w:p>
    <w:p w14:paraId="4ADC282C" w14:textId="3FB06BF6" w:rsidR="00F6446D" w:rsidRDefault="00076842" w:rsidP="00F6446D">
      <w:pPr>
        <w:spacing w:line="240" w:lineRule="auto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4. </w:t>
      </w:r>
      <w:r w:rsidR="00F6446D" w:rsidRPr="000079C1">
        <w:rPr>
          <w:rFonts w:ascii="Times New Roman" w:hAnsi="Times New Roman"/>
          <w:iCs/>
        </w:rPr>
        <w:t xml:space="preserve">Jei tiekėjas savo pasiūlyme nurodo siūlantis </w:t>
      </w:r>
      <w:r w:rsidR="00F6446D">
        <w:rPr>
          <w:rFonts w:ascii="Times New Roman" w:eastAsia="Times New Roman" w:hAnsi="Times New Roman"/>
        </w:rPr>
        <w:t>Prekėms</w:t>
      </w:r>
      <w:r w:rsidR="00F6446D" w:rsidRPr="000079C1">
        <w:rPr>
          <w:rFonts w:ascii="Times New Roman" w:eastAsia="Times New Roman" w:hAnsi="Times New Roman"/>
        </w:rPr>
        <w:t xml:space="preserve"> suteikti garantinio aptarnavimo terminą mažesnį kaip </w:t>
      </w:r>
      <w:r w:rsidR="00BB07D9">
        <w:rPr>
          <w:rFonts w:ascii="Times New Roman" w:eastAsia="Times New Roman" w:hAnsi="Times New Roman"/>
        </w:rPr>
        <w:t>30</w:t>
      </w:r>
      <w:r w:rsidR="00F6446D" w:rsidRPr="000079C1">
        <w:rPr>
          <w:rFonts w:ascii="Times New Roman" w:eastAsia="Times New Roman" w:hAnsi="Times New Roman"/>
        </w:rPr>
        <w:t xml:space="preserve"> mėnesiai</w:t>
      </w:r>
      <w:r w:rsidR="00F6446D" w:rsidRPr="000079C1">
        <w:rPr>
          <w:rFonts w:ascii="Times New Roman" w:hAnsi="Times New Roman"/>
          <w:iCs/>
        </w:rPr>
        <w:t xml:space="preserve"> – toks pasiūlymas bus atmestas.</w:t>
      </w:r>
    </w:p>
    <w:p w14:paraId="07598C8A" w14:textId="66D1CD84" w:rsidR="00F6446D" w:rsidRPr="00045733" w:rsidRDefault="00076842" w:rsidP="00F6446D">
      <w:pPr>
        <w:spacing w:line="240" w:lineRule="auto"/>
        <w:rPr>
          <w:rFonts w:ascii="Times New Roman" w:eastAsia="Times New Roman" w:hAnsi="Times New Roman"/>
        </w:rPr>
      </w:pPr>
      <w:r>
        <w:rPr>
          <w:rFonts w:ascii="Times New Roman" w:hAnsi="Times New Roman"/>
          <w:iCs/>
        </w:rPr>
        <w:t>5</w:t>
      </w:r>
      <w:r w:rsidR="00F6446D" w:rsidRPr="00DB676A">
        <w:rPr>
          <w:rFonts w:ascii="Times New Roman" w:hAnsi="Times New Roman"/>
          <w:iCs/>
        </w:rPr>
        <w:t xml:space="preserve">. </w:t>
      </w:r>
      <w:r w:rsidR="00F6446D">
        <w:rPr>
          <w:rFonts w:ascii="Times New Roman" w:eastAsia="Times New Roman" w:hAnsi="Times New Roman"/>
        </w:rPr>
        <w:t xml:space="preserve">Jei tiekėjas pasiūlo daugiau kaip </w:t>
      </w:r>
      <w:r w:rsidR="00045733">
        <w:rPr>
          <w:rFonts w:ascii="Times New Roman" w:eastAsia="Times New Roman" w:hAnsi="Times New Roman"/>
        </w:rPr>
        <w:t>42</w:t>
      </w:r>
      <w:r w:rsidR="00F6446D">
        <w:rPr>
          <w:rFonts w:ascii="Times New Roman" w:eastAsia="Times New Roman" w:hAnsi="Times New Roman"/>
        </w:rPr>
        <w:t xml:space="preserve"> mėnesių Prekių</w:t>
      </w:r>
      <w:r w:rsidR="00F6446D" w:rsidRPr="000079C1">
        <w:rPr>
          <w:rFonts w:ascii="Times New Roman" w:eastAsia="Times New Roman" w:hAnsi="Times New Roman"/>
        </w:rPr>
        <w:t xml:space="preserve"> garantinio aptarnavimo termin</w:t>
      </w:r>
      <w:r w:rsidR="00F6446D">
        <w:rPr>
          <w:rFonts w:ascii="Times New Roman" w:eastAsia="Times New Roman" w:hAnsi="Times New Roman"/>
        </w:rPr>
        <w:t xml:space="preserve">ą, šiam kriterijui suteikiami </w:t>
      </w:r>
      <w:r w:rsidR="00045733">
        <w:rPr>
          <w:rFonts w:ascii="Times New Roman" w:eastAsia="Times New Roman" w:hAnsi="Times New Roman"/>
        </w:rPr>
        <w:t>3</w:t>
      </w:r>
      <w:r w:rsidR="00F6446D">
        <w:rPr>
          <w:rFonts w:ascii="Times New Roman" w:eastAsia="Times New Roman" w:hAnsi="Times New Roman"/>
        </w:rPr>
        <w:t xml:space="preserve"> balai.</w:t>
      </w:r>
    </w:p>
    <w:p w14:paraId="11713F43" w14:textId="62743318" w:rsidR="00F6446D" w:rsidRPr="000079C1" w:rsidRDefault="00076842" w:rsidP="00F6446D">
      <w:pPr>
        <w:spacing w:line="240" w:lineRule="auto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6</w:t>
      </w:r>
      <w:r w:rsidR="00F6446D" w:rsidRPr="000079C1">
        <w:rPr>
          <w:rFonts w:ascii="Times New Roman" w:hAnsi="Times New Roman"/>
          <w:iCs/>
        </w:rPr>
        <w:t xml:space="preserve">. Jei tiekėjas pasiūlo didesnę </w:t>
      </w:r>
      <w:r w:rsidR="00ED67D7">
        <w:rPr>
          <w:rFonts w:ascii="Times New Roman" w:hAnsi="Times New Roman"/>
          <w:iCs/>
        </w:rPr>
        <w:t>už</w:t>
      </w:r>
      <w:r w:rsidR="00F6446D" w:rsidRPr="000079C1">
        <w:rPr>
          <w:rFonts w:ascii="Times New Roman" w:hAnsi="Times New Roman"/>
          <w:iCs/>
        </w:rPr>
        <w:t xml:space="preserve"> </w:t>
      </w:r>
      <w:r w:rsidR="00ED67D7">
        <w:rPr>
          <w:rFonts w:ascii="Times New Roman" w:hAnsi="Times New Roman"/>
          <w:iCs/>
        </w:rPr>
        <w:t xml:space="preserve">nurodytą pirkimo dalies biudžeto vertę: </w:t>
      </w:r>
      <w:r w:rsidR="00045733">
        <w:rPr>
          <w:rFonts w:ascii="Times New Roman" w:hAnsi="Times New Roman"/>
          <w:iCs/>
        </w:rPr>
        <w:t>82</w:t>
      </w:r>
      <w:r w:rsidR="00F6446D" w:rsidRPr="000079C1">
        <w:rPr>
          <w:rFonts w:ascii="Times New Roman" w:hAnsi="Times New Roman"/>
          <w:iCs/>
        </w:rPr>
        <w:t xml:space="preserve"> 000 Eur be PVM kainą</w:t>
      </w:r>
      <w:r w:rsidR="00045733">
        <w:rPr>
          <w:rFonts w:ascii="Times New Roman" w:hAnsi="Times New Roman"/>
          <w:iCs/>
        </w:rPr>
        <w:t xml:space="preserve"> I pirkimo daliai ir/arba 655 000 </w:t>
      </w:r>
      <w:r w:rsidR="00045733" w:rsidRPr="000079C1">
        <w:rPr>
          <w:rFonts w:ascii="Times New Roman" w:hAnsi="Times New Roman"/>
          <w:iCs/>
        </w:rPr>
        <w:t>Eur be PVM kainą</w:t>
      </w:r>
      <w:r w:rsidR="00045733">
        <w:rPr>
          <w:rFonts w:ascii="Times New Roman" w:hAnsi="Times New Roman"/>
          <w:iCs/>
        </w:rPr>
        <w:t xml:space="preserve"> II pirkimo daliai</w:t>
      </w:r>
      <w:r w:rsidR="00F6446D" w:rsidRPr="000079C1">
        <w:rPr>
          <w:rFonts w:ascii="Times New Roman" w:hAnsi="Times New Roman"/>
          <w:iCs/>
        </w:rPr>
        <w:t xml:space="preserve"> – toks pasiūlymas bus atmestas. </w:t>
      </w:r>
    </w:p>
    <w:p w14:paraId="40949880" w14:textId="0793F5F9" w:rsidR="00F6446D" w:rsidRPr="000079C1" w:rsidRDefault="00076842" w:rsidP="00F6446D">
      <w:pPr>
        <w:spacing w:line="240" w:lineRule="auto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7</w:t>
      </w:r>
      <w:r w:rsidR="00F6446D" w:rsidRPr="000079C1">
        <w:rPr>
          <w:rFonts w:ascii="Times New Roman" w:hAnsi="Times New Roman"/>
          <w:iCs/>
        </w:rPr>
        <w:t xml:space="preserve">. </w:t>
      </w:r>
      <w:r w:rsidR="00F6446D" w:rsidRPr="000079C1">
        <w:rPr>
          <w:rFonts w:ascii="Times New Roman" w:hAnsi="Times New Roman"/>
          <w:noProof/>
        </w:rPr>
        <w:t>Kriterijų balai suapvalinami iki dviejų skaitmenų po kablelio.</w:t>
      </w:r>
    </w:p>
    <w:p w14:paraId="1FAB31F5" w14:textId="65E51372" w:rsidR="00F6446D" w:rsidRPr="000079C1" w:rsidRDefault="00076842" w:rsidP="00F6446D">
      <w:pPr>
        <w:spacing w:line="240" w:lineRule="auto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8</w:t>
      </w:r>
      <w:r w:rsidR="00F6446D" w:rsidRPr="000079C1">
        <w:rPr>
          <w:rFonts w:ascii="Times New Roman" w:hAnsi="Times New Roman"/>
          <w:noProof/>
        </w:rPr>
        <w:t>. Ekonomiškai naudingiausiu bus pripažintas pasiūlymas, surinkęs daugiausiai balų.</w:t>
      </w:r>
    </w:p>
    <w:p w14:paraId="3DE431D8" w14:textId="385DF338" w:rsidR="00F6446D" w:rsidRDefault="00076842" w:rsidP="00F6446D">
      <w:pPr>
        <w:jc w:val="both"/>
      </w:pPr>
      <w:r>
        <w:rPr>
          <w:rFonts w:ascii="Times New Roman" w:hAnsi="Times New Roman"/>
          <w:noProof/>
        </w:rPr>
        <w:t>9</w:t>
      </w:r>
      <w:r w:rsidR="00F6446D" w:rsidRPr="000079C1">
        <w:rPr>
          <w:rFonts w:ascii="Times New Roman" w:hAnsi="Times New Roman"/>
          <w:noProof/>
        </w:rPr>
        <w:t>. Tais atvejais, kai kelių dalyvių pasiūlymų balų skaičius yra vienodas, nustatant pasiūlymų eilę, pirmesnis į šią eilę įrašomas dalyvis, kurio pasiūlymas pateiktas anksčiausiai.</w:t>
      </w:r>
    </w:p>
    <w:sectPr w:rsidR="00F6446D" w:rsidSect="00F6446D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6D9"/>
    <w:rsid w:val="00045733"/>
    <w:rsid w:val="00076842"/>
    <w:rsid w:val="001B1213"/>
    <w:rsid w:val="001B46D9"/>
    <w:rsid w:val="00220CEA"/>
    <w:rsid w:val="00596352"/>
    <w:rsid w:val="005A58B2"/>
    <w:rsid w:val="0066740D"/>
    <w:rsid w:val="006819FF"/>
    <w:rsid w:val="006D609E"/>
    <w:rsid w:val="008270BB"/>
    <w:rsid w:val="00BB07D9"/>
    <w:rsid w:val="00BB1A90"/>
    <w:rsid w:val="00E8728E"/>
    <w:rsid w:val="00ED67D7"/>
    <w:rsid w:val="00F6446D"/>
    <w:rsid w:val="00F94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071DA"/>
  <w15:chartTrackingRefBased/>
  <w15:docId w15:val="{76F028AE-BCF1-49D8-9052-074B84989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1B46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aliases w:val="Title Header2"/>
    <w:basedOn w:val="prastasis"/>
    <w:next w:val="prastasis"/>
    <w:link w:val="Antrat2Diagrama"/>
    <w:unhideWhenUsed/>
    <w:qFormat/>
    <w:rsid w:val="001B46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B46D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B46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B46D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B46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B46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B46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B46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B46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9"/>
    <w:rsid w:val="001B46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B46D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B46D9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B46D9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B46D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B46D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B46D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B46D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B46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B46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B46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B46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B46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B46D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B46D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B46D9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B46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B46D9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B46D9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F6446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uiPriority w:val="39"/>
    <w:rsid w:val="00F644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next w:val="Lentelstinklelis"/>
    <w:rsid w:val="00F6446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1413</Words>
  <Characters>806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Dulinskienė</dc:creator>
  <cp:keywords/>
  <dc:description/>
  <cp:lastModifiedBy>Lina Dulinskienė</cp:lastModifiedBy>
  <cp:revision>9</cp:revision>
  <dcterms:created xsi:type="dcterms:W3CDTF">2025-04-25T15:58:00Z</dcterms:created>
  <dcterms:modified xsi:type="dcterms:W3CDTF">2025-04-28T06:42:00Z</dcterms:modified>
</cp:coreProperties>
</file>